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8B" w:rsidRDefault="000A248B" w:rsidP="000A248B">
      <w:pPr>
        <w:pStyle w:val="a5"/>
        <w:jc w:val="right"/>
        <w:rPr>
          <w:rStyle w:val="a3"/>
        </w:rPr>
      </w:pPr>
      <w:r>
        <w:rPr>
          <w:rStyle w:val="a3"/>
        </w:rPr>
        <w:t>ПРОКУРАТУРА РАЗЪЯСНЯЕТ</w:t>
      </w:r>
    </w:p>
    <w:p w:rsidR="00C13FD6" w:rsidRDefault="00C13FD6" w:rsidP="00C13FD6">
      <w:pPr>
        <w:pStyle w:val="a4"/>
        <w:jc w:val="center"/>
        <w:rPr>
          <w:rFonts w:ascii="Times New Roman" w:hAnsi="Times New Roman" w:cs="Times New Roman"/>
          <w:b/>
          <w:sz w:val="28"/>
          <w:szCs w:val="28"/>
          <w:u w:val="single"/>
          <w:lang w:eastAsia="ru-RU"/>
        </w:rPr>
      </w:pPr>
      <w:r w:rsidRPr="00C13FD6">
        <w:rPr>
          <w:rFonts w:ascii="Times New Roman" w:hAnsi="Times New Roman" w:cs="Times New Roman"/>
          <w:b/>
          <w:sz w:val="28"/>
          <w:szCs w:val="28"/>
          <w:u w:val="single"/>
          <w:lang w:eastAsia="ru-RU"/>
        </w:rPr>
        <w:t>О противодействии терроризму</w:t>
      </w:r>
    </w:p>
    <w:p w:rsidR="00C13FD6" w:rsidRPr="00C13FD6" w:rsidRDefault="00C13FD6" w:rsidP="00C13FD6">
      <w:pPr>
        <w:pStyle w:val="a4"/>
        <w:jc w:val="center"/>
        <w:rPr>
          <w:rFonts w:ascii="Times New Roman" w:hAnsi="Times New Roman" w:cs="Times New Roman"/>
          <w:b/>
          <w:sz w:val="28"/>
          <w:szCs w:val="28"/>
          <w:u w:val="single"/>
          <w:lang w:eastAsia="ru-RU"/>
        </w:rPr>
      </w:pP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В Российской Федерации на протяжении многих лет ведется борьба с таким явлением, как терроризм. Методы противодействия терроризму закреплены на законодательном уровне.</w:t>
      </w: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Основным нормативным правовым актом, регулирующим данный вопрос, является Федеральный закон от 06.03.2006 № 35-ФЗ "О противодействии терроризму". Закон устанавливает правовую основу противодействия терроризму, его основные принципы, а также разъясняет важные понятия в этой сфере.</w:t>
      </w: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 xml:space="preserve">Под террористической понимается деятельность, включающая в себя: </w:t>
      </w:r>
      <w:r w:rsidRPr="00C13FD6">
        <w:rPr>
          <w:rFonts w:ascii="Times New Roman" w:hAnsi="Times New Roman" w:cs="Times New Roman"/>
          <w:sz w:val="28"/>
          <w:szCs w:val="28"/>
          <w:lang w:eastAsia="ru-RU"/>
        </w:rPr>
        <w:br/>
        <w:t>- организацию, планирование, подготовку, финансирование и реализацию террористического акта;</w:t>
      </w:r>
    </w:p>
    <w:p w:rsid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 подстрекательство к террористическому акту;</w:t>
      </w:r>
    </w:p>
    <w:p w:rsid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ст.208 УК РФ, п.23 постановления Пленума Верховного Суда РФ от 09.02.2012 № 1 «О некоторых вопросах судебной практики по уголовным делам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w:t>
      </w:r>
      <w:r>
        <w:rPr>
          <w:rFonts w:ascii="Times New Roman" w:hAnsi="Times New Roman" w:cs="Times New Roman"/>
          <w:sz w:val="28"/>
          <w:szCs w:val="28"/>
          <w:lang w:eastAsia="ru-RU"/>
        </w:rPr>
        <w:t xml:space="preserve">тности Российской Федерации)); </w:t>
      </w:r>
    </w:p>
    <w:p w:rsidR="00C13FD6" w:rsidRDefault="00C13FD6" w:rsidP="00C13FD6">
      <w:pPr>
        <w:pStyle w:val="a4"/>
        <w:ind w:left="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 xml:space="preserve">- вербовку, вооружение, обучение и использование террористов; </w:t>
      </w:r>
      <w:r w:rsidRPr="00C13FD6">
        <w:rPr>
          <w:rFonts w:ascii="Times New Roman" w:hAnsi="Times New Roman" w:cs="Times New Roman"/>
          <w:sz w:val="28"/>
          <w:szCs w:val="28"/>
          <w:lang w:eastAsia="ru-RU"/>
        </w:rPr>
        <w:br/>
        <w:t xml:space="preserve">- информационное или иное пособничество в планировании, </w:t>
      </w:r>
    </w:p>
    <w:p w:rsidR="00C13FD6" w:rsidRDefault="00C13FD6" w:rsidP="00C13FD6">
      <w:pPr>
        <w:pStyle w:val="a4"/>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подготовке или реализации террористического акта;</w:t>
      </w:r>
    </w:p>
    <w:p w:rsidR="00C13FD6" w:rsidRPr="00C13FD6" w:rsidRDefault="00C13FD6" w:rsidP="00C13FD6">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13FD6">
        <w:rPr>
          <w:rFonts w:ascii="Times New Roman" w:hAnsi="Times New Roman" w:cs="Times New Roman"/>
          <w:sz w:val="28"/>
          <w:szCs w:val="28"/>
          <w:lang w:eastAsia="ru-RU"/>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 xml:space="preserve">Согласно п.3 постановления Пленума ВС РФ о преступлениях террористической направленности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следует понимать действия, сопоставимые по последствиям со </w:t>
      </w:r>
      <w:r w:rsidRPr="00C13FD6">
        <w:rPr>
          <w:rFonts w:ascii="Times New Roman" w:hAnsi="Times New Roman" w:cs="Times New Roman"/>
          <w:sz w:val="28"/>
          <w:szCs w:val="28"/>
          <w:lang w:eastAsia="ru-RU"/>
        </w:rPr>
        <w:lastRenderedPageBreak/>
        <w:t>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Как следует из преамбулы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Уголовный кодекс РФ устанавливает ответственность за совершение преступлений террористической направленности, предусмотренных ст.ст. 205, 205.1-205.5, 206, 208, 211, 220, 221, 277, 278, 279, 360 и 361.</w:t>
      </w:r>
    </w:p>
    <w:p w:rsidR="00C13FD6" w:rsidRP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w:t>
      </w:r>
    </w:p>
    <w:p w:rsidR="00C13FD6" w:rsidRDefault="00C13FD6" w:rsidP="00C13FD6">
      <w:pPr>
        <w:pStyle w:val="a4"/>
        <w:ind w:firstLine="708"/>
        <w:jc w:val="both"/>
        <w:rPr>
          <w:rFonts w:ascii="Times New Roman" w:hAnsi="Times New Roman" w:cs="Times New Roman"/>
          <w:sz w:val="28"/>
          <w:szCs w:val="28"/>
          <w:lang w:eastAsia="ru-RU"/>
        </w:rPr>
      </w:pPr>
      <w:r w:rsidRPr="00C13FD6">
        <w:rPr>
          <w:rFonts w:ascii="Times New Roman" w:hAnsi="Times New Roman" w:cs="Times New Roman"/>
          <w:sz w:val="28"/>
          <w:szCs w:val="28"/>
          <w:lang w:eastAsia="ru-RU"/>
        </w:rPr>
        <w:t>Перечень указанных составов преступлений террористической направленности с 20.07.2016 дополнился составом, предусмотренным статьей 205.6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rsidR="00C13FD6" w:rsidRDefault="00C13FD6" w:rsidP="00C13FD6">
      <w:pPr>
        <w:pStyle w:val="a4"/>
        <w:jc w:val="both"/>
        <w:rPr>
          <w:rFonts w:ascii="Times New Roman" w:hAnsi="Times New Roman" w:cs="Times New Roman"/>
          <w:sz w:val="28"/>
          <w:szCs w:val="28"/>
          <w:lang w:eastAsia="ru-RU"/>
        </w:rPr>
      </w:pPr>
    </w:p>
    <w:p w:rsidR="00C13FD6" w:rsidRDefault="00C13FD6" w:rsidP="00C13FD6">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Старший помощник прокурора</w:t>
      </w:r>
    </w:p>
    <w:p w:rsidR="00C13FD6" w:rsidRDefault="00C13FD6" w:rsidP="00C13FD6">
      <w:pPr>
        <w:pStyle w:val="a4"/>
        <w:jc w:val="both"/>
        <w:rPr>
          <w:rFonts w:ascii="Times New Roman" w:hAnsi="Times New Roman" w:cs="Times New Roman"/>
          <w:sz w:val="28"/>
          <w:szCs w:val="28"/>
          <w:lang w:eastAsia="ru-RU"/>
        </w:rPr>
      </w:pPr>
    </w:p>
    <w:p w:rsidR="00C13FD6" w:rsidRDefault="00C13FD6" w:rsidP="00C13FD6">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младший советник юстиции</w:t>
      </w:r>
    </w:p>
    <w:p w:rsidR="00C13FD6" w:rsidRDefault="00C13FD6" w:rsidP="00C13FD6">
      <w:pPr>
        <w:pStyle w:val="a4"/>
        <w:jc w:val="both"/>
        <w:rPr>
          <w:rFonts w:ascii="Times New Roman" w:hAnsi="Times New Roman" w:cs="Times New Roman"/>
          <w:sz w:val="28"/>
          <w:szCs w:val="28"/>
          <w:lang w:eastAsia="ru-RU"/>
        </w:rPr>
      </w:pPr>
    </w:p>
    <w:p w:rsidR="00C13FD6" w:rsidRPr="00C13FD6" w:rsidRDefault="00C13FD6" w:rsidP="00C13FD6">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Е.С. Захарова</w:t>
      </w:r>
      <w:bookmarkStart w:id="0" w:name="_GoBack"/>
      <w:bookmarkEnd w:id="0"/>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41530F" w:rsidRPr="00C13FD6" w:rsidRDefault="0041530F" w:rsidP="00C13FD6">
      <w:pPr>
        <w:pStyle w:val="a4"/>
        <w:jc w:val="both"/>
        <w:rPr>
          <w:rFonts w:ascii="Times New Roman" w:hAnsi="Times New Roman" w:cs="Times New Roman"/>
          <w:sz w:val="28"/>
          <w:szCs w:val="28"/>
        </w:rPr>
      </w:pPr>
    </w:p>
    <w:sectPr w:rsidR="0041530F" w:rsidRPr="00C13FD6" w:rsidSect="00056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3C82"/>
    <w:rsid w:val="00056DF1"/>
    <w:rsid w:val="000A248B"/>
    <w:rsid w:val="0041530F"/>
    <w:rsid w:val="00C13FD6"/>
    <w:rsid w:val="00DD3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3FD6"/>
    <w:rPr>
      <w:b/>
      <w:bCs/>
    </w:rPr>
  </w:style>
  <w:style w:type="paragraph" w:styleId="a4">
    <w:name w:val="No Spacing"/>
    <w:uiPriority w:val="1"/>
    <w:qFormat/>
    <w:rsid w:val="00C13FD6"/>
    <w:pPr>
      <w:spacing w:after="0" w:line="240" w:lineRule="auto"/>
    </w:pPr>
  </w:style>
  <w:style w:type="paragraph" w:styleId="a5">
    <w:name w:val="Normal (Web)"/>
    <w:basedOn w:val="a"/>
    <w:uiPriority w:val="99"/>
    <w:semiHidden/>
    <w:unhideWhenUsed/>
    <w:rsid w:val="000A24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3FD6"/>
    <w:rPr>
      <w:b/>
      <w:bCs/>
    </w:rPr>
  </w:style>
  <w:style w:type="paragraph" w:styleId="a4">
    <w:name w:val="No Spacing"/>
    <w:uiPriority w:val="1"/>
    <w:qFormat/>
    <w:rsid w:val="00C13FD6"/>
    <w:pPr>
      <w:spacing w:after="0" w:line="240" w:lineRule="auto"/>
    </w:pPr>
  </w:style>
</w:styles>
</file>

<file path=word/webSettings.xml><?xml version="1.0" encoding="utf-8"?>
<w:webSettings xmlns:r="http://schemas.openxmlformats.org/officeDocument/2006/relationships" xmlns:w="http://schemas.openxmlformats.org/wordprocessingml/2006/main">
  <w:divs>
    <w:div w:id="227688111">
      <w:bodyDiv w:val="1"/>
      <w:marLeft w:val="0"/>
      <w:marRight w:val="0"/>
      <w:marTop w:val="0"/>
      <w:marBottom w:val="0"/>
      <w:divBdr>
        <w:top w:val="none" w:sz="0" w:space="0" w:color="auto"/>
        <w:left w:val="none" w:sz="0" w:space="0" w:color="auto"/>
        <w:bottom w:val="none" w:sz="0" w:space="0" w:color="auto"/>
        <w:right w:val="none" w:sz="0" w:space="0" w:color="auto"/>
      </w:divBdr>
      <w:divsChild>
        <w:div w:id="1252471915">
          <w:marLeft w:val="0"/>
          <w:marRight w:val="0"/>
          <w:marTop w:val="100"/>
          <w:marBottom w:val="100"/>
          <w:divBdr>
            <w:top w:val="none" w:sz="0" w:space="0" w:color="auto"/>
            <w:left w:val="none" w:sz="0" w:space="0" w:color="auto"/>
            <w:bottom w:val="none" w:sz="0" w:space="0" w:color="auto"/>
            <w:right w:val="none" w:sz="0" w:space="0" w:color="auto"/>
          </w:divBdr>
          <w:divsChild>
            <w:div w:id="1160386100">
              <w:marLeft w:val="0"/>
              <w:marRight w:val="0"/>
              <w:marTop w:val="0"/>
              <w:marBottom w:val="165"/>
              <w:divBdr>
                <w:top w:val="single" w:sz="6" w:space="12" w:color="7DB9D8"/>
                <w:left w:val="single" w:sz="6" w:space="12" w:color="7DB9D8"/>
                <w:bottom w:val="single" w:sz="6" w:space="12" w:color="7DB9D8"/>
                <w:right w:val="single" w:sz="6" w:space="12" w:color="7DB9D8"/>
              </w:divBdr>
            </w:div>
          </w:divsChild>
        </w:div>
      </w:divsChild>
    </w:div>
    <w:div w:id="1832059459">
      <w:bodyDiv w:val="1"/>
      <w:marLeft w:val="0"/>
      <w:marRight w:val="0"/>
      <w:marTop w:val="0"/>
      <w:marBottom w:val="0"/>
      <w:divBdr>
        <w:top w:val="none" w:sz="0" w:space="0" w:color="auto"/>
        <w:left w:val="none" w:sz="0" w:space="0" w:color="auto"/>
        <w:bottom w:val="none" w:sz="0" w:space="0" w:color="auto"/>
        <w:right w:val="none" w:sz="0" w:space="0" w:color="auto"/>
      </w:divBdr>
      <w:divsChild>
        <w:div w:id="409739596">
          <w:marLeft w:val="0"/>
          <w:marRight w:val="0"/>
          <w:marTop w:val="100"/>
          <w:marBottom w:val="100"/>
          <w:divBdr>
            <w:top w:val="none" w:sz="0" w:space="0" w:color="auto"/>
            <w:left w:val="none" w:sz="0" w:space="0" w:color="auto"/>
            <w:bottom w:val="none" w:sz="0" w:space="0" w:color="auto"/>
            <w:right w:val="none" w:sz="0" w:space="0" w:color="auto"/>
          </w:divBdr>
          <w:divsChild>
            <w:div w:id="1450779006">
              <w:marLeft w:val="0"/>
              <w:marRight w:val="0"/>
              <w:marTop w:val="0"/>
              <w:marBottom w:val="165"/>
              <w:divBdr>
                <w:top w:val="single" w:sz="6" w:space="12" w:color="7DB9D8"/>
                <w:left w:val="single" w:sz="6" w:space="12" w:color="7DB9D8"/>
                <w:bottom w:val="single" w:sz="6" w:space="12" w:color="7DB9D8"/>
                <w:right w:val="single" w:sz="6" w:space="12" w:color="7DB9D8"/>
              </w:divBdr>
            </w:div>
          </w:divsChild>
        </w:div>
      </w:divsChild>
    </w:div>
    <w:div w:id="19689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Сергеевнаа</dc:creator>
  <cp:keywords/>
  <dc:description/>
  <cp:lastModifiedBy>user327-1</cp:lastModifiedBy>
  <cp:revision>5</cp:revision>
  <dcterms:created xsi:type="dcterms:W3CDTF">2018-03-05T02:20:00Z</dcterms:created>
  <dcterms:modified xsi:type="dcterms:W3CDTF">2018-03-16T02:41:00Z</dcterms:modified>
</cp:coreProperties>
</file>