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12" w:rsidRDefault="00B71F12" w:rsidP="00B71F12">
      <w:pPr>
        <w:pStyle w:val="a4"/>
        <w:jc w:val="right"/>
        <w:rPr>
          <w:rStyle w:val="a5"/>
        </w:rPr>
      </w:pPr>
      <w:r>
        <w:rPr>
          <w:rStyle w:val="a5"/>
        </w:rPr>
        <w:t>ПРОКУРАТУРА РАЗЪЯСНЯЕТ</w:t>
      </w:r>
    </w:p>
    <w:p w:rsidR="002B6756" w:rsidRDefault="002B6756" w:rsidP="002B6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675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Ответственность за неисполнение законных требований прокурора</w:t>
      </w:r>
    </w:p>
    <w:p w:rsidR="002B6756" w:rsidRPr="002B6756" w:rsidRDefault="002B6756" w:rsidP="002B6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6756" w:rsidRPr="00DE758A" w:rsidRDefault="002B6756" w:rsidP="002B6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Согласно ст. 6 Федерального закона «О прокуратуре Российской Федерации» требования прокурора, вытекающие из его полномочий подлежат безусловному исполнению в установленный срок, а неисполнение требований прокурора, вытекающих из его полномочий влечет за собой установленную законом ответственность.</w:t>
      </w:r>
    </w:p>
    <w:p w:rsidR="002B6756" w:rsidRPr="00DE758A" w:rsidRDefault="002B6756" w:rsidP="002B6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прокурора, подлежащие безусловному исполнению  перечислены в статьях 9.1, 22, 27, 30 и 33 Федерального закона «О прокуратуре РФ». Например, при выявлении в нормативном правовом акте </w:t>
      </w:r>
      <w:proofErr w:type="spellStart"/>
      <w:r w:rsidRPr="00DE758A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E758A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прокурор вносит в орган, организацию или должностному лицу, которые издали этот акт, требование об изменении нормативного правового акта с предложением способа устранения выявленных </w:t>
      </w:r>
      <w:proofErr w:type="spellStart"/>
      <w:r w:rsidRPr="00DE758A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E758A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факторов. Требование прокурора об изменении нормативного правового акта подлежит </w:t>
      </w:r>
      <w:proofErr w:type="gramStart"/>
      <w:r w:rsidRPr="00DE758A">
        <w:rPr>
          <w:rFonts w:ascii="Times New Roman" w:hAnsi="Times New Roman" w:cs="Times New Roman"/>
          <w:sz w:val="28"/>
          <w:szCs w:val="28"/>
          <w:lang w:eastAsia="ru-RU"/>
        </w:rPr>
        <w:t>обязательному</w:t>
      </w:r>
      <w:proofErr w:type="gramEnd"/>
      <w:r w:rsidRPr="00DE758A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рассмотрению соответствующими органом, организацией или должностным лицом не позднее чем в десятидневный срок со дня поступления требования.</w:t>
      </w:r>
    </w:p>
    <w:p w:rsidR="002B6756" w:rsidRPr="00DE758A" w:rsidRDefault="002B6756" w:rsidP="002B6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Не предоставление документов, а равно несвоевременное предоставление документов в установленный срок, указанных в требовании прокурора о предоставлении документов является неисполнением требований прокурора, вытекающих из его полномочий и препятствует осуществлению прокуратурой надлежащего надзора за состоянием законности на поднадзорной территории, а также своевременному и качественному разрешению обращения.</w:t>
      </w:r>
    </w:p>
    <w:p w:rsidR="002B6756" w:rsidRPr="00DE758A" w:rsidRDefault="002B6756" w:rsidP="002B6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Статьей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2B6756" w:rsidRPr="00DE758A" w:rsidRDefault="002B6756" w:rsidP="002B6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758A">
        <w:rPr>
          <w:rFonts w:ascii="Times New Roman" w:hAnsi="Times New Roman" w:cs="Times New Roman"/>
          <w:sz w:val="28"/>
          <w:szCs w:val="28"/>
          <w:lang w:eastAsia="ru-RU"/>
        </w:rPr>
        <w:t>Лицо, признанное виновным в совершении административного правонарушения, предусмотренного ст. 17.7 КоАП РФ может быть подвергнуто наказанию  в виде административного штрафа на граждан в размере от одной тысячи до одной тысячи пятисот рублей; на должностных лиц - от двух тысяч до трех тысяч рублей либо дисквалификацию на срок от шести месяцев до одного года;</w:t>
      </w:r>
      <w:proofErr w:type="gramEnd"/>
      <w:r w:rsidRPr="00DE758A">
        <w:rPr>
          <w:rFonts w:ascii="Times New Roman" w:hAnsi="Times New Roman" w:cs="Times New Roman"/>
          <w:sz w:val="28"/>
          <w:szCs w:val="28"/>
          <w:lang w:eastAsia="ru-RU"/>
        </w:rPr>
        <w:t xml:space="preserve">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 w:rsidR="002B6756" w:rsidRPr="00DE758A" w:rsidRDefault="002B6756" w:rsidP="002B67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756" w:rsidRPr="00DE758A" w:rsidRDefault="002B6756" w:rsidP="00B71F12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2B6756" w:rsidRPr="00DE758A" w:rsidRDefault="002B6756" w:rsidP="00B71F12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756" w:rsidRPr="00DE758A" w:rsidRDefault="002B6756" w:rsidP="00B71F12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младший советник юстиции</w:t>
      </w:r>
      <w:bookmarkStart w:id="0" w:name="_GoBack"/>
      <w:bookmarkEnd w:id="0"/>
    </w:p>
    <w:p w:rsidR="002B6756" w:rsidRPr="00DE758A" w:rsidRDefault="002B6756" w:rsidP="00B71F12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45D5" w:rsidRPr="00DE758A" w:rsidRDefault="002B6756" w:rsidP="00C72187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8A">
        <w:rPr>
          <w:rFonts w:ascii="Times New Roman" w:hAnsi="Times New Roman" w:cs="Times New Roman"/>
          <w:sz w:val="28"/>
          <w:szCs w:val="28"/>
          <w:lang w:eastAsia="ru-RU"/>
        </w:rPr>
        <w:t>Е.С. Захарова</w:t>
      </w:r>
    </w:p>
    <w:sectPr w:rsidR="00D445D5" w:rsidRPr="00DE758A" w:rsidSect="0062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2E8"/>
    <w:rsid w:val="002B6756"/>
    <w:rsid w:val="00624C13"/>
    <w:rsid w:val="00B71F12"/>
    <w:rsid w:val="00C72187"/>
    <w:rsid w:val="00D445D5"/>
    <w:rsid w:val="00DE758A"/>
    <w:rsid w:val="00EB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13"/>
  </w:style>
  <w:style w:type="paragraph" w:styleId="2">
    <w:name w:val="heading 2"/>
    <w:basedOn w:val="a"/>
    <w:link w:val="20"/>
    <w:uiPriority w:val="9"/>
    <w:qFormat/>
    <w:rsid w:val="002B6756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56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No Spacing"/>
    <w:uiPriority w:val="1"/>
    <w:qFormat/>
    <w:rsid w:val="002B67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7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756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56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No Spacing"/>
    <w:uiPriority w:val="1"/>
    <w:qFormat/>
    <w:rsid w:val="002B67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Сергеевнаа</dc:creator>
  <cp:keywords/>
  <dc:description/>
  <cp:lastModifiedBy>user327-1</cp:lastModifiedBy>
  <cp:revision>7</cp:revision>
  <dcterms:created xsi:type="dcterms:W3CDTF">2018-03-05T02:26:00Z</dcterms:created>
  <dcterms:modified xsi:type="dcterms:W3CDTF">2018-03-16T02:40:00Z</dcterms:modified>
</cp:coreProperties>
</file>